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Губернатора Томской области от 02.11.2007 N 146</w:t>
              <w:br/>
              <w:t xml:space="preserve">(ред. от 21.06.2024)</w:t>
              <w:br/>
              <w:t xml:space="preserve">"Об утверждении Положения о Департаменте по научно-технологическому развитию и инновационной деятельности Томской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ГУБЕРНАТОР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 ноября 2007 г. N 146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ПОЛОЖЕНИЯ О ДЕПАРТАМЕНТЕ</w:t>
      </w:r>
    </w:p>
    <w:p>
      <w:pPr>
        <w:pStyle w:val="2"/>
        <w:jc w:val="center"/>
      </w:pPr>
      <w:r>
        <w:rPr>
          <w:sz w:val="24"/>
        </w:rPr>
        <w:t xml:space="preserve">ПО НАУЧНО-ТЕХНОЛОГИЧЕСКОМУ РАЗВИТИЮ И ИННОВАЦИОННОЙ</w:t>
      </w:r>
    </w:p>
    <w:p>
      <w:pPr>
        <w:pStyle w:val="2"/>
        <w:jc w:val="center"/>
      </w:pPr>
      <w:r>
        <w:rPr>
          <w:sz w:val="24"/>
        </w:rPr>
        <w:t xml:space="preserve">ДЕЯТЕЛЬНОСТИ ТОМСКОЙ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Губернатора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11.01.2008 </w:t>
            </w:r>
            <w:r>
              <w:rPr>
                <w:sz w:val="24"/>
                <w:color w:val="392c69"/>
              </w:rPr>
              <w:t xml:space="preserve">N 1</w:t>
            </w:r>
            <w:r>
              <w:rPr>
                <w:sz w:val="24"/>
                <w:color w:val="392c69"/>
              </w:rPr>
              <w:t xml:space="preserve">, от 23.04.2008 </w:t>
            </w:r>
            <w:r>
              <w:rPr>
                <w:sz w:val="24"/>
                <w:color w:val="392c69"/>
              </w:rPr>
              <w:t xml:space="preserve">N 46</w:t>
            </w:r>
            <w:r>
              <w:rPr>
                <w:sz w:val="24"/>
                <w:color w:val="392c69"/>
              </w:rPr>
              <w:t xml:space="preserve">, от 25.12.2009 </w:t>
            </w:r>
            <w:r>
              <w:rPr>
                <w:sz w:val="24"/>
                <w:color w:val="392c69"/>
              </w:rPr>
              <w:t xml:space="preserve">N 102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17.09.2010 </w:t>
            </w:r>
            <w:r>
              <w:rPr>
                <w:sz w:val="24"/>
                <w:color w:val="392c69"/>
              </w:rPr>
              <w:t xml:space="preserve">N 59</w:t>
            </w:r>
            <w:r>
              <w:rPr>
                <w:sz w:val="24"/>
                <w:color w:val="392c69"/>
              </w:rPr>
              <w:t xml:space="preserve">, от 08.09.2011 </w:t>
            </w:r>
            <w:r>
              <w:rPr>
                <w:sz w:val="24"/>
                <w:color w:val="392c69"/>
              </w:rPr>
              <w:t xml:space="preserve">N 81</w:t>
            </w:r>
            <w:r>
              <w:rPr>
                <w:sz w:val="24"/>
                <w:color w:val="392c69"/>
              </w:rPr>
              <w:t xml:space="preserve">, от 14.11.2011 </w:t>
            </w:r>
            <w:r>
              <w:rPr>
                <w:sz w:val="24"/>
                <w:color w:val="392c69"/>
              </w:rPr>
              <w:t xml:space="preserve">N 102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08.02.2012 </w:t>
            </w:r>
            <w:r>
              <w:rPr>
                <w:sz w:val="24"/>
                <w:color w:val="392c69"/>
              </w:rPr>
              <w:t xml:space="preserve">N 7</w:t>
            </w:r>
            <w:r>
              <w:rPr>
                <w:sz w:val="24"/>
                <w:color w:val="392c69"/>
              </w:rPr>
              <w:t xml:space="preserve">, от 02.11.2012 </w:t>
            </w:r>
            <w:r>
              <w:rPr>
                <w:sz w:val="24"/>
                <w:color w:val="392c69"/>
              </w:rPr>
              <w:t xml:space="preserve">N 148</w:t>
            </w:r>
            <w:r>
              <w:rPr>
                <w:sz w:val="24"/>
                <w:color w:val="392c69"/>
              </w:rPr>
              <w:t xml:space="preserve">, от 30.01.2013 </w:t>
            </w:r>
            <w:r>
              <w:rPr>
                <w:sz w:val="24"/>
                <w:color w:val="392c69"/>
              </w:rPr>
              <w:t xml:space="preserve">N 12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12.04.2013 </w:t>
            </w:r>
            <w:r>
              <w:rPr>
                <w:sz w:val="24"/>
                <w:color w:val="392c69"/>
              </w:rPr>
              <w:t xml:space="preserve">N 45</w:t>
            </w:r>
            <w:r>
              <w:rPr>
                <w:sz w:val="24"/>
                <w:color w:val="392c69"/>
              </w:rPr>
              <w:t xml:space="preserve">, от 29.04.2014 </w:t>
            </w:r>
            <w:r>
              <w:rPr>
                <w:sz w:val="24"/>
                <w:color w:val="392c69"/>
              </w:rPr>
              <w:t xml:space="preserve">N 31</w:t>
            </w:r>
            <w:r>
              <w:rPr>
                <w:sz w:val="24"/>
                <w:color w:val="392c69"/>
              </w:rPr>
              <w:t xml:space="preserve">, от 11.08.2015 </w:t>
            </w:r>
            <w:r>
              <w:rPr>
                <w:sz w:val="24"/>
                <w:color w:val="392c69"/>
              </w:rPr>
              <w:t xml:space="preserve">N 80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23.11.2015 </w:t>
            </w:r>
            <w:r>
              <w:rPr>
                <w:sz w:val="24"/>
                <w:color w:val="392c69"/>
              </w:rPr>
              <w:t xml:space="preserve">N 137</w:t>
            </w:r>
            <w:r>
              <w:rPr>
                <w:sz w:val="24"/>
                <w:color w:val="392c69"/>
              </w:rPr>
              <w:t xml:space="preserve">, от 20.02.2016 </w:t>
            </w:r>
            <w:r>
              <w:rPr>
                <w:sz w:val="24"/>
                <w:color w:val="392c69"/>
              </w:rPr>
              <w:t xml:space="preserve">N 17</w:t>
            </w:r>
            <w:r>
              <w:rPr>
                <w:sz w:val="24"/>
                <w:color w:val="392c69"/>
              </w:rPr>
              <w:t xml:space="preserve">, от 27.06.2016 </w:t>
            </w:r>
            <w:r>
              <w:rPr>
                <w:sz w:val="24"/>
                <w:color w:val="392c69"/>
              </w:rPr>
              <w:t xml:space="preserve">N 53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25.01.2018 </w:t>
            </w:r>
            <w:r>
              <w:rPr>
                <w:sz w:val="24"/>
                <w:color w:val="392c69"/>
              </w:rPr>
              <w:t xml:space="preserve">N 6</w:t>
            </w:r>
            <w:r>
              <w:rPr>
                <w:sz w:val="24"/>
                <w:color w:val="392c69"/>
              </w:rPr>
              <w:t xml:space="preserve">, от 18.07.2018 </w:t>
            </w:r>
            <w:r>
              <w:rPr>
                <w:sz w:val="24"/>
                <w:color w:val="392c69"/>
              </w:rPr>
              <w:t xml:space="preserve">N 68</w:t>
            </w:r>
            <w:r>
              <w:rPr>
                <w:sz w:val="24"/>
                <w:color w:val="392c69"/>
              </w:rPr>
              <w:t xml:space="preserve">, от 29.12.2018 </w:t>
            </w:r>
            <w:r>
              <w:rPr>
                <w:sz w:val="24"/>
                <w:color w:val="392c69"/>
              </w:rPr>
              <w:t xml:space="preserve">N 120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13.07.2023 </w:t>
            </w:r>
            <w:r>
              <w:rPr>
                <w:sz w:val="24"/>
                <w:color w:val="392c69"/>
              </w:rPr>
              <w:t xml:space="preserve">N 58</w:t>
            </w:r>
            <w:r>
              <w:rPr>
                <w:sz w:val="24"/>
                <w:color w:val="392c69"/>
              </w:rPr>
              <w:t xml:space="preserve">, от 07.11.2023 </w:t>
            </w:r>
            <w:r>
              <w:rPr>
                <w:sz w:val="24"/>
                <w:color w:val="392c69"/>
              </w:rPr>
              <w:t xml:space="preserve">N 82</w:t>
            </w:r>
            <w:r>
              <w:rPr>
                <w:sz w:val="24"/>
                <w:color w:val="392c69"/>
              </w:rPr>
              <w:t xml:space="preserve">, от 21.06.2024 </w:t>
            </w:r>
            <w:r>
              <w:rPr>
                <w:sz w:val="24"/>
                <w:color w:val="392c69"/>
              </w:rPr>
              <w:t xml:space="preserve">N 52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Губернатора Томской области от 29.06.2007 N 72 "Об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области" постановляю:</w:t>
      </w:r>
    </w:p>
    <w:p>
      <w:pPr>
        <w:pStyle w:val="0"/>
        <w:jc w:val="both"/>
      </w:pPr>
      <w:r>
        <w:rPr>
          <w:sz w:val="24"/>
        </w:rPr>
        <w:t xml:space="preserve">(в ред. постановлений Губернатора Томской области от 02.11.2012 </w:t>
      </w:r>
      <w:r>
        <w:rPr>
          <w:sz w:val="24"/>
        </w:rPr>
        <w:t xml:space="preserve">N 148</w:t>
      </w:r>
      <w:r>
        <w:rPr>
          <w:sz w:val="24"/>
        </w:rPr>
        <w:t xml:space="preserve">, от 13.07.2023 </w:t>
      </w:r>
      <w:r>
        <w:rPr>
          <w:sz w:val="24"/>
        </w:rPr>
        <w:t xml:space="preserve">N 58</w:t>
      </w:r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41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по научно-технологическому развитию и инновационной деятельности Томской области согласно приложению к настоящему постановлению.</w:t>
      </w:r>
    </w:p>
    <w:p>
      <w:pPr>
        <w:pStyle w:val="0"/>
        <w:jc w:val="both"/>
      </w:pPr>
      <w:r>
        <w:rPr>
          <w:sz w:val="24"/>
        </w:rPr>
        <w:t xml:space="preserve">(в ред. постановлений Губернатора Томской области от 25.01.2018 </w:t>
      </w:r>
      <w:r>
        <w:rPr>
          <w:sz w:val="24"/>
        </w:rPr>
        <w:t xml:space="preserve">N 6</w:t>
      </w:r>
      <w:r>
        <w:rPr>
          <w:sz w:val="24"/>
        </w:rPr>
        <w:t xml:space="preserve">, от 21.06.2024 </w:t>
      </w:r>
      <w:r>
        <w:rPr>
          <w:sz w:val="24"/>
        </w:rPr>
        <w:t xml:space="preserve">N 52</w:t>
      </w:r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Главы Администрации (Губернатора) Томской области от 10.01.2007 N 1 "Об утверждении Положения о Департаменте развития предпринимательства и реального сектора экономики Томской области" ("Собрание законодательства Томской области", N 1(18) от 31.01.2007) и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21.03.2007 N 28 "О внесении изменений в постановление Главы Администрации (Губернатора) Томской области от 10.01.2007 N 1" ("Собрание законодательства Томской области", N 3(20) от 30.03.2007).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постановления возложить на заместителя Губернатора Томской области по научно-технологическому развитию.</w:t>
      </w:r>
    </w:p>
    <w:p>
      <w:pPr>
        <w:pStyle w:val="0"/>
        <w:jc w:val="both"/>
      </w:pPr>
      <w:r>
        <w:rPr>
          <w:sz w:val="24"/>
        </w:rPr>
        <w:t xml:space="preserve">(в ред. постановлений Губернатора Томской области от 07.11.2023 </w:t>
      </w:r>
      <w:r>
        <w:rPr>
          <w:sz w:val="24"/>
        </w:rPr>
        <w:t xml:space="preserve">N 82</w:t>
      </w:r>
      <w:r>
        <w:rPr>
          <w:sz w:val="24"/>
        </w:rPr>
        <w:t xml:space="preserve">, от 21.06.2024 </w:t>
      </w:r>
      <w:r>
        <w:rPr>
          <w:sz w:val="24"/>
        </w:rPr>
        <w:t xml:space="preserve">N 52</w:t>
      </w:r>
      <w:r>
        <w:rPr>
          <w:sz w:val="24"/>
        </w:rPr>
        <w:t xml:space="preserve">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О.В.КОЗЛОВСКАЯ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</w:t>
      </w:r>
    </w:p>
    <w:p>
      <w:pPr>
        <w:pStyle w:val="0"/>
        <w:jc w:val="right"/>
      </w:pPr>
      <w:r>
        <w:rPr>
          <w:sz w:val="24"/>
        </w:rPr>
        <w:t xml:space="preserve">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02.11.2007 N 146</w:t>
      </w:r>
    </w:p>
    <w:p>
      <w:pPr>
        <w:pStyle w:val="0"/>
        <w:jc w:val="both"/>
      </w:pPr>
      <w:r>
        <w:rPr>
          <w:sz w:val="24"/>
        </w:rPr>
      </w:r>
    </w:p>
    <w:bookmarkStart w:id="41" w:name="P41"/>
    <w:bookmarkEnd w:id="41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ДЕПАРТАМЕНТЕ ПО НАУЧНО-ТЕХНОЛОГИЧЕСКОМУ РАЗВИТИЮ</w:t>
      </w:r>
    </w:p>
    <w:p>
      <w:pPr>
        <w:pStyle w:val="2"/>
        <w:jc w:val="center"/>
      </w:pPr>
      <w:r>
        <w:rPr>
          <w:sz w:val="24"/>
        </w:rPr>
        <w:t xml:space="preserve">И ИННОВАЦИОННОЙ ДЕЯТЕЛЬНОСТИ ТОМСКОЙ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постановления</w:t>
            </w:r>
            <w:r>
              <w:rPr>
                <w:sz w:val="24"/>
                <w:color w:val="392c69"/>
              </w:rPr>
              <w:t xml:space="preserve"> Губернатора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21.06.2024 N 52)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Департамент по научно-технологическому развитию и инновационной деятельности Томской области (далее - Орган) является исполнительным органом Томской области, входящим в систему исполнительных органов Томской области и финансируемым за счет средств областного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Сокращенное наименование Органа - ДНТРИДТО. Сокращенное наименование является равнозначным полному и допускается к использованию без указания полного наименования.</w:t>
      </w:r>
    </w:p>
    <w:bookmarkStart w:id="52" w:name="P52"/>
    <w:bookmarkEnd w:id="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Целями деятельности Органа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эффективная научно-технологическая политика в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эффективное и устойчивое развитие образовательного, научного, научно-технологического и инновационного потенциала организаций Томской области.</w:t>
      </w:r>
    </w:p>
    <w:bookmarkStart w:id="55" w:name="P55"/>
    <w:bookmarkEnd w:id="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Задачами деятельности Органа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формирование и реализация на территории Томской области региональной политики в сфере научно-технологического развития и инновационной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содействие в выявлении и развитии высокотехнологичных отраслей экономики Томской области с учетом научно-технологического и инновационного потенциала региона и подготовка соответствующих предложений для Губернатора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создание условий для развития и эффективного использования научного, научно-технологического, образовательного и инновационного потенциала Томской области в целях реализации Стратегии социально-экономического развития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разработка, сопровождение и реализация стратегических программ и проектов в научной, образовательной и научно-технологической сферах;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содействие в повышении инвестиционной привлекательности сферы исследований и разработок, коммерциализации их результатов;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содействие внедрению отечественных инновационных разработок, развитию конкурентоспособных и импортоопережающих производств, повышению деловой активности и предпринимательской инициативы хозяйствующих субъектов по модернизации и техническому переоснащению производств, реализации высокоэффективных проектов;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участие в формировании и реализации программ развития системы высшего образования, научной сферы и инновационной деятельности с целью кадрового обеспечения технологического развития;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обеспечение координации научно-исследовательской и образовательной деятельности организаций высшего образования, научных организаций, развитие форм взаимодействия науки и производства, обеспечение интеграции науки и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создание условий для развития и реализации научно-технологического и инновационного потенциала организаций научно-образовательного комплекса Томской области и субъектов инновационной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координация и управление в регионе институтом интеллектуальной собственности и создание условий для вовлечения в экономический оборот результатов интеллектуальной деятельности, созданных организациями научно-образовательного комплекса Томской области и субъектами инновационной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совершенствование региональной инновационной инфраструктуры, стимулирование изобретательской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развитие и поддержка экосистемы университетского технологического предпринимательства;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координация взаимодействия между отраслевыми технологическими компаниями, научными организациями и организациями высшего образования, институтами развития и технологическими стартапами;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участие в формировании исследовательских, инфраструктурных и производственных площадок в целях создания высокотехнологичной продукции;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создание условий для организации малых технологических компаний;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участие в формировании и реализации концепции функционирования современного кампуса мирового уровня как нового типа инфраструктуры и среды для решения задач технологического развития.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Орган в своей деятельности руководствуется </w:t>
      </w:r>
      <w:r>
        <w:rPr>
          <w:sz w:val="24"/>
        </w:rPr>
        <w:t xml:space="preserve">Конституцией</w:t>
      </w:r>
      <w:r>
        <w:rPr>
          <w:sz w:val="24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r>
        <w:rPr>
          <w:sz w:val="24"/>
        </w:rPr>
        <w:t xml:space="preserve">Уставом</w:t>
      </w:r>
      <w:r>
        <w:rPr>
          <w:sz w:val="24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Орган обладает правами юридического лица,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научно-технологическому развитию.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 обеспечивает при реализации своих полномочий приоритет целей и задач по содействию развитию конкуренции в установленной сфере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Местонахождение и почтовый адрес Органа: 634041, г. Томск, проспект Кирова, 41.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Функции исполнительного органа Томской области</w:t>
      </w:r>
    </w:p>
    <w:p>
      <w:pPr>
        <w:pStyle w:val="0"/>
        <w:jc w:val="both"/>
      </w:pPr>
      <w:r>
        <w:rPr>
          <w:sz w:val="24"/>
        </w:rPr>
      </w:r>
    </w:p>
    <w:bookmarkStart w:id="81" w:name="P81"/>
    <w:bookmarkEnd w:id="81"/>
    <w:p>
      <w:pPr>
        <w:pStyle w:val="0"/>
        <w:ind w:firstLine="540"/>
        <w:jc w:val="both"/>
      </w:pPr>
      <w:r>
        <w:rPr>
          <w:sz w:val="24"/>
        </w:rPr>
        <w:t xml:space="preserve">9. Для реализации указанных в </w:t>
      </w:r>
      <w:hyperlink w:history="0" w:anchor="P52" w:tooltip="2. Целями деятельности Органа являются: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и </w:t>
      </w:r>
      <w:hyperlink w:history="0" w:anchor="P55" w:tooltip="3. Задачами деятельности Органа являются: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настоящего Положения целей и задач Орган выполняет следующие функции: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разрабатывает документы стратегического и программно-целевого планирования Томской области в сфере высшего образования, науки, научно-технологического развития и инновационной деятельности Томской области (далее - сфера деятельности Органа) и предложения в 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разрабатывает аналитические материалы (обобщает имеющуюся информацию) о реализации на территории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правовых актов, касающихся сферы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проекты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разрабатывает проекты правовых актов, в том числе нормативных, в сфере деятельности Органа и предложения в 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разрабатывает долгосрочные, среднесрочные, краткосрочные прогнозы развития в сфере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дает заключения: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проекты федеральных, муниципальных, областных правовых актов (в том числе нормативных);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 возможности участия исполнительных органов Томской области в реализации федеральных программ, касающихся сферы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проводит мониторинг по проблемам научно-образовательного комплекса в организациях высшего образования, в том числе мониторинг по проблемам социальной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осуществляет мониторинг основных параметров научной деятельности в организациях научно-образовательного комплекса, расположенных на территории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содействует: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эффективному использованию и развитию научно-технологического потенциала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развитию межрегионального образовательного, научного, научно-технологического и инновационного сотрудничества, формированию взаимовыгодного партнерства с развитыми иностранными государствами в научной и технологической сферах;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разработке и реализации межрегиональных, международных научных, научно-технологических программ и проектов;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развитию взаимовыгодного научного, научно-технологического сотрудничества с органами исполнительной власти субъектов Российской Федерации по софинансированию научных и научно-технологических программ и проектов;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созданию новых инновационных организаций на территории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обеспечивает осуществление межотраслевой координации научной, научно-технологической и инновационной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осуществляет мониторинг трудоустройства выпускников образовательных организаций высшего образования, расположенных на территории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обеспечивает интеграцию образовательных организаций высшего образования с предприятиями высокотехнологичного сектора экономики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обеспечивает взаимодействие организаций инновационной инфраструктуры;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содействует привлечению иногородних, в том числе иностранных, студентов для обучения в образовательных организациях высшего образования, расположенных на территории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формирует предложения по корректировке проекта контрольных цифр приема граждан для обучения по программам высшего образования, сформированного Министерством науки и высшего образования Российской Федерации, с учетом возможностей образовательной сети региона, предложений объединений работодателей и стратегических ориентиров развития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проводит анализ состояния и перспектив развития системы высшего образования в Томской области, ежегодное опубликование анализа состояния и перспектив развития системы высшего образования в виде итоговых (годовых) отчетов;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организует работу по созданию механизма выявления, стимулирования, организационной и правовой поддержки потенциальных и существующих проектов в сфере научно-технологической и инновационной деятельности в целях продвижения данных проектов;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18) формирует и осуществляет организационную и финансовую поддержку научной, научно-технологической деятельности посредством разработки проектов стратегических и концептуальных документов, проектов нормативных правовых актов, а также координации мер поддержки, оказываемых другими органами исполнительной власти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19) содействует созданию и развитию научно-технологической инфраструктуры;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20) содействует созданию условий для использования в экономике Томской области полученных научных и научно-технологических результатов и популяризации научной, научно-технологической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21) организует и проводит конкурсы на присуждение премий Томской области за выдающиеся достижения в области науки и научно-технологической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22) организует и проводит конкурсы по выделению стипендий Томской области за достижения в области науки и научно-технологической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23) организует и проводит выставочно-ярмарочные и конгрессные мероприятия;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24) участвует в проведении экспертизы научных и научно-технологических программ, проектов и работ в соответствии с федеральным законодательством и законодательством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25) участвует в реализации научно-технологических программ и проектов, создании условий для реализации кластерной политики в инновационной сфере;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26) участвует в создании информационной системы университетского научно-технологического предпринимательства;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27) участвует в развитии системы подготовки, переподготовки и повышения квалификации кадров для научно-технологической и инновационной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28) осуществляет поддержку талантливой молодежи в пределах своих полномочий;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29) обеспечивает достижение целей и результатов региональных проектов Томской области, направленных на достижение целей и результатов федеральных проектов, в реализации которых участвует Орган;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30) организует и/или проводит совещания, конкурсы, конференции, встречи, семинары, выставки и иные мероприятия в сфере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31) выполняет функции главного распорядителя бюджетных средств в отношении подведомственных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32) осуществляет полномочия, установленные </w:t>
      </w:r>
      <w:r>
        <w:rPr>
          <w:sz w:val="24"/>
        </w:rPr>
        <w:t xml:space="preserve">частью 3 статьи 8</w:t>
      </w:r>
      <w:r>
        <w:rPr>
          <w:sz w:val="24"/>
        </w:rPr>
        <w:t xml:space="preserve"> Закона Томской области от 12 марта 2015 года N 25-ОЗ "Об инновационной деятельности в Томской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33) реализует в отношении подведомственных организаций функции и полномочия учредителя;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34) выступает государственным заказчиком в сфере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36) исполняет поручения Губернатора Томской области, заместителя Губернатора Томской области, курирующего Орган;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38) готовит ответы на обращения граждан, органов и организаций по вопросам сферы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40) разрабатывает, планирует и проводит мероприятия по мобилизационной подготовке и по вопросам ГО и ЧС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41) организует хранение, комплектование, учет и использование архивных документов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43) участвует в сфере деятельности Органа: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реализации мероприятий по профилактике терроризма, минимизации и ликвидации последствий его проявлений;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организации выполнения юридическими и физическими лицами требований к антитеррористической защищенности объектов (территорий), находящихся в ведении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целях выполнения функций, указанных в </w:t>
      </w:r>
      <w:hyperlink w:history="0" w:anchor="P81" w:tooltip="9. Для реализации указанных в пунктах 2 и 3 настоящего Положения целей и задач Орган выполняет следующие функции: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издавать приказы и распоряжения в сфере деятельности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привлекать для проработки вопросов, отнесенных к сфере деятельности Органа, научные и иные организации, ученых и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пользоваться иными правами в соответствии с действующим законодательством.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Организация деятельности исполнительного органа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Орган возглавляет руководитель Органа (начальник Департамента по научно-технологическому развитию и инновационной деятельности Томской области), назначаемый на должность и освобождаемый от должности Губернатором Томской области. В случае временного отсутствия руководителя его обязанности исполняет заместитель руководителя.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Руководитель Органа: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руководит на основе единоначалия деятельностью Органа и несет персональную ответственность за достижение им целей, задач и осуществление функций, указанных в </w:t>
      </w:r>
      <w:hyperlink w:history="0" w:anchor="P52" w:tooltip="2. Целями деятельности Органа являются: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, </w:t>
      </w:r>
      <w:hyperlink w:history="0" w:anchor="P55" w:tooltip="3. Задачами деятельности Органа являются: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и </w:t>
      </w:r>
      <w:hyperlink w:history="0" w:anchor="P81" w:tooltip="9. Для реализации указанных в пунктах 2 и 3 настоящего Положения целей и задач Орган выполняет следующие функции: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подписывает от имени Органа приказы, распоряжения, договоры, соглашения и иные документы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утверждает с учетом имеющегося фонда оплаты труда и установленной предельной штатной численности Органа структуру и штатное расписание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утверждает должностные регламенты государственных гражданских служащих Томской области, проходящих службу в штате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действует от имени Органа как работодатель при приеме лица на работу в штат Органа, а также в отношениях с работниками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действует без доверенности от имени Органа, представляет его во всех органах и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выдает от имени Органа доверенности на представительство Органа в органах и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осуществляет иные полномочия в соответствии с действующим законодательством.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02.11.2007 N 146</w:t>
            <w:br/>
            <w:t>(ред. от 21.06.2024)</w:t>
            <w:br/>
            <w:t>"Об утверждении Положения о Департаме...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02.11.2007 N 146
(ред. от 21.06.2024)
"Об утверждении Положения о Департаменте по научно-технологическому развитию и инновационной деятельности Томской области"</dc:title>
  <dcterms:created xsi:type="dcterms:W3CDTF">2025-09-08T01:57:41Z</dcterms:created>
</cp:coreProperties>
</file>